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Polityka prywatności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 Słownik pojęć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Polityka prywatności</w:t>
      </w:r>
      <w:r w:rsidDel="00000000" w:rsidR="00000000" w:rsidRPr="00000000">
        <w:rPr>
          <w:rtl w:val="0"/>
        </w:rPr>
        <w:t xml:space="preserve"> ‒ niniejsza polityka prywatności.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System</w:t>
      </w:r>
      <w:r w:rsidDel="00000000" w:rsidR="00000000" w:rsidRPr="00000000">
        <w:rPr>
          <w:rtl w:val="0"/>
        </w:rPr>
        <w:t xml:space="preserve"> – system teleinformatyczny do obsługi procesu mapowania kompetencji zawodowych, dzięki któremu Uchodźczyni lub Uchodźca może zarejestrować się, aby wypełnić formularz kompetencji i danych kontaktowych i znaleźć dostosowane do swoich kompetencji oferty pracy.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Użytkownik</w:t>
      </w:r>
      <w:r w:rsidDel="00000000" w:rsidR="00000000" w:rsidRPr="00000000">
        <w:rPr>
          <w:rtl w:val="0"/>
        </w:rPr>
        <w:t xml:space="preserve"> – osoba fizyczna, która korzysta z systemu, aby zarejestrować się w bazie, zmapować swoje kompetencje i doświadczenie zawodowe i znaleźć dostosowane do swoich kompetencji oferty pracy.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RODO </w:t>
      </w:r>
      <w:r w:rsidDel="00000000" w:rsidR="00000000" w:rsidRPr="00000000">
        <w:rPr>
          <w:rtl w:val="0"/>
        </w:rPr>
        <w:t xml:space="preserve">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04.05.2016, str. 1, z późn. zm.).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II. Zawartość polityki prywatności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Polityka prywatności: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Zawiera informacje dotyczące przetwarzania danych osobowych w związku z korzystaniem przez użytkowników z systemu.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Skierowana jest do użytkowników systemu.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Zawiera informacje dotyczące stosowania plików cookies lub innych podobnych technologii.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III. Przetwarzanie danych w związku z korzystaniem z systemu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Dane kontaktowe administratora oraz inspektora ochrony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Administratorem danych osobowych jest Kancelaria Prezesa Rady Ministrów, mająa siedzibę w Warszawie przy Al. Ujazdowskich 1/3. Z administratorem można się kontaktować: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pisemnie na adres: Al. Ujazdowskich 1/3, 00-583 Warszawa,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pocztą elektroniczną na adres e-mail: promocja@kprm.gov.pl.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Cele i podstawy prawne przetwarzania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Celem przetwarzania danych jest: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wprowadzanie, gromadzenie i usuwanie ofert pracy,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wprowadzanie, gromadzenie i usuwanie informacji dotyczących kompetencji i doświadczenia zawodowego,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ułatwienie kontaktu między pracodawcami a poszukującymi pracy obywatelami Ukrainy, poprzez przygotowywanie rekomendacji dotyczących ofert pracy na podstawie zgromadzonych danych,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administrowanie systemem i wywiązanie się w tym zakresie z obowiązków prawnych nałożonych na administratora przepisami powszechnie obowiązującego prawa.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Podstawą przetwarzania danych osobowych w celach określonych powyżej jest wywiązanie się z obowiązków prawnych nałożonych na administratora danych, zgodnie z art. 6 ust. 1 lit. c RODO, poprzez: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realizację zadań określonych w ustawie z dnia 12 maja 2022 r. o zmianie ustawy o pomocy obywatelom Ukrainy w związku z konfliktem zbrojnym na terytorium tego państwa (Dz. U. poz. 583, z późn. zm.);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zapewnienie zgodności systemów teleinformatycznych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2247), wydanym na podstawie art. 18 ustawy z dnia 17 lutego 2005 r. o informatyzacji działalności podmiotów realizujących zadania publiczne (Dz. U. z 2021 r. poz. 2070, z późn. zm.).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Odbiorcy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Dane osobowe mogą być przekazywane do: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organów publicznych,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urzędów państwowych,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innych podmiotów, które są prawnie upoważnione lub wykonują zadania realizowane w interesie publicznym lub w ramach sprawowania władzy publicznej.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Dane osobowe są przekazywane do tych podmiotów przetwarzających dane w imieniu administratora danych osobowych, które mają uprawnienia do ich przetwarzania. W szczególności są przekazywane do Operatora Chmury Krajowej Sp. z o.o., aby przygotowane zostały rekomendacje dotyczące ofert pracy, zgodne z danymi zgromadzonymi w tym systemie.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Okres przechowywania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Dane osobowe, które znajdują się w systemie, będą przetwarzane przez okres niezbędny do wykonania celu przetwarzania i przez okres potrzebny do usunięcia danych. Jeśli użytkownik nie będzie aktywny w systemie teleinformatycznym, dane będą przetwarzane przez 12 miesięcy od dnia ostatniej aktywności.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Dane osobowe, które są zawarte w logach systemowych i innych informacjach technicznych związanych z administrowaniem serwisu, będą przetwarzane do chwili upłynięcia 12 miesięcy od dnia ostatniej aktywności ‒ zgodnie z § 21 ust. 4 rozporządzenia Rady Ministrów z dnia 12 kwietnia 2012 r. w sprawie Krajowych Ram Interoperacyjności, minimalnych wymagań dla rejestrów publicznych i wymiany informacji w postaci elektronicznej oraz minimalnych wymagań dla systemów teleinformatycznych (Dz. U. z 2017 r. poz. 2247).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Prawa podmiotów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Przysługuje Pani/Panu prawo do: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żądania od administratora danych dostępu do swoich danych osobowych,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sprostowania swoich danych osobowych,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ograniczenia przetwarzania swoich danych osobowych.</w:t>
      </w:r>
    </w:p>
    <w:p w:rsidR="00000000" w:rsidDel="00000000" w:rsidP="00000000" w:rsidRDefault="00000000" w:rsidRPr="00000000" w14:paraId="00000028">
      <w:pPr>
        <w:numPr>
          <w:ilvl w:val="0"/>
          <w:numId w:val="1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Prawo wniesienia skargi do organu nadzorczego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Przysługuje Pani/Panu prawo wniesienia skargi do organu nadzorczego ‒ Prezesa Urzędu Ochrony Danych Osobowych (PUODO) na adres: ul. Stawki 2, 00-193 Warszawa lub 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przez elektroniczną skrzynkę podawczą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1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Informacja o dowolności lub obowiązku podania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Podanie danych osobowych jest dobrowolne, ale niezbędne, aby:</w:t>
      </w:r>
    </w:p>
    <w:p w:rsidR="00000000" w:rsidDel="00000000" w:rsidP="00000000" w:rsidRDefault="00000000" w:rsidRPr="00000000" w14:paraId="0000002C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umożliwić wprowadzanie, gromadzenie i usuwanie ofert pracy,</w:t>
      </w:r>
    </w:p>
    <w:p w:rsidR="00000000" w:rsidDel="00000000" w:rsidP="00000000" w:rsidRDefault="00000000" w:rsidRPr="00000000" w14:paraId="0000002D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umożliwić wprowadzanie, gromadzenie i usuwanie informacji dotyczących kompetencji i doświadczenia zawodowego,</w:t>
      </w:r>
    </w:p>
    <w:p w:rsidR="00000000" w:rsidDel="00000000" w:rsidP="00000000" w:rsidRDefault="00000000" w:rsidRPr="00000000" w14:paraId="0000002E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umożliwić analizę informacji, aby przygotowane zostały rekomendacje dotyczące dostępnych ofert pracy, zgodnie z danymi zgromadzonymi w systemie,</w:t>
      </w:r>
    </w:p>
    <w:p w:rsidR="00000000" w:rsidDel="00000000" w:rsidP="00000000" w:rsidRDefault="00000000" w:rsidRPr="00000000" w14:paraId="0000002F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administrator wywiązał się z obowiązków prawnych.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Jeśli nie poda Pan/Pani danych osobowych, nie będzie możliwe udzielenie pomocy, o której mowa w pkt. 1‒3, oraz wywiązanie się z obowiązku wymienionego w pkt. 4.</w:t>
      </w:r>
    </w:p>
    <w:p w:rsidR="00000000" w:rsidDel="00000000" w:rsidP="00000000" w:rsidRDefault="00000000" w:rsidRPr="00000000" w14:paraId="00000031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Informacje o zautomatyzowanym podejmowaniu decyzji, w tym profilowaniu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Dane osobowe będą podlegały zautomatyzowanemu podejmowaniu decyzji, w tym profilowaniu. Informacje zawarte w profilu (podane w formularzu) będą porównywane z wymaganiami określonymi w poszczególnych ofertach pracy tak, aby wybrane zostały oferty dostosowane do kompetencji danego kandydata lub kandydatki.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IV. Stosowanie plików cookies lub innych podobnych technologii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Pliki cookies to dane informatyczne, w szczególności pliki tekstowe, które są zapisywane przez serwery na urządzeniu końcowym użytkownika. Serwery mogą je odczytać przy każdym połączeniu się z tego urządzenia. Na stronie internetowej wykorzystywane są niezbędne pliki cookies, aby użytkownicy otrzymywali usługi oraz funkcjonalności, z których chcą skorzystać.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V. Zmiany polityki prywatności</w:t>
      </w:r>
    </w:p>
    <w:p w:rsidR="00000000" w:rsidDel="00000000" w:rsidP="00000000" w:rsidRDefault="00000000" w:rsidRPr="00000000" w14:paraId="00000036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Polityka prywatności może być uzupełniana lub uaktualniana. O wszelkich zmianach polityki prywatności użytkownicy zostaną poinformowani w systemie.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8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odo.gov.pl/pl/p/kontak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